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F7" w:rsidRPr="00241EF7" w:rsidRDefault="00241EF7" w:rsidP="00241EF7">
      <w:pPr>
        <w:ind w:left="0" w:firstLine="0"/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241EF7">
        <w:rPr>
          <w:b/>
          <w:bCs/>
          <w:color w:val="FF0000"/>
          <w:sz w:val="36"/>
          <w:szCs w:val="36"/>
        </w:rPr>
        <w:t>ÖNEMLİ DUYURU!</w:t>
      </w:r>
    </w:p>
    <w:p w:rsidR="00AC1D37" w:rsidRDefault="00860C00" w:rsidP="00241EF7">
      <w:pPr>
        <w:ind w:left="0" w:firstLine="708"/>
      </w:pPr>
      <w:r>
        <w:t xml:space="preserve">2018 yılı içerisinde ülke genelindeki bütün camilerde Cami Çalışma Programı kapsamında “İnanç Kitapları </w:t>
      </w:r>
      <w:proofErr w:type="spellStart"/>
      <w:r>
        <w:t>Serisi”nin</w:t>
      </w:r>
      <w:proofErr w:type="spellEnd"/>
      <w:r>
        <w:t xml:space="preserve"> din görevlilerinin kendi aralarında müzakere edilerek okunması ve üniteler halinde cemaate okunup açıklanmasına yönelik çalışmanın Başkanlığımız 08.02.2018 tarihli ve </w:t>
      </w:r>
      <w:proofErr w:type="gramStart"/>
      <w:r>
        <w:t>75718882</w:t>
      </w:r>
      <w:proofErr w:type="gramEnd"/>
      <w:r>
        <w:t xml:space="preserve">-215-E.16685 sayılı yazısı ile başlatıldığı malumlarıdır. </w:t>
      </w:r>
    </w:p>
    <w:p w:rsidR="00860C00" w:rsidRDefault="00860C00" w:rsidP="00241EF7">
      <w:pPr>
        <w:ind w:left="0" w:firstLine="708"/>
      </w:pPr>
      <w:r>
        <w:t xml:space="preserve">Söz konusu çalışma kapsamında camilerde okunacak kitapların listesi aşağıdaki şekilde güncellenmiştir. </w:t>
      </w:r>
    </w:p>
    <w:p w:rsidR="00860C00" w:rsidRDefault="00860C00" w:rsidP="00241EF7">
      <w:pPr>
        <w:ind w:left="0" w:firstLine="708"/>
      </w:pPr>
      <w:r>
        <w:t xml:space="preserve">Bu itibarla çalışma kapsamında aşağıdaki eserlerin </w:t>
      </w:r>
      <w:r w:rsidR="00FA2AC1">
        <w:t>kullanılması hususunda bilgilerinizi ve gereğini rica ederim.</w:t>
      </w:r>
    </w:p>
    <w:p w:rsidR="00FA2AC1" w:rsidRDefault="00FA2AC1" w:rsidP="00241EF7">
      <w:pPr>
        <w:ind w:left="0" w:firstLine="0"/>
      </w:pPr>
    </w:p>
    <w:p w:rsidR="00FA2AC1" w:rsidRDefault="00FA2AC1" w:rsidP="00241EF7">
      <w:pPr>
        <w:ind w:left="0" w:firstLine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751"/>
        <w:gridCol w:w="3538"/>
      </w:tblGrid>
      <w:tr w:rsidR="00FA2AC1" w:rsidRPr="00FA2AC1" w:rsidTr="00FA2AC1">
        <w:trPr>
          <w:trHeight w:val="510"/>
        </w:trPr>
        <w:tc>
          <w:tcPr>
            <w:tcW w:w="10135" w:type="dxa"/>
            <w:gridSpan w:val="3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AC1">
              <w:rPr>
                <w:rFonts w:asciiTheme="majorBidi" w:hAnsiTheme="majorBidi" w:cstheme="majorBidi"/>
                <w:b/>
                <w:bCs/>
              </w:rPr>
              <w:t>İNANÇ KİTAPLARI SERİSİ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AC1">
              <w:rPr>
                <w:rFonts w:asciiTheme="majorBidi" w:hAnsiTheme="majorBidi" w:cstheme="majorBidi"/>
                <w:b/>
                <w:bCs/>
              </w:rPr>
              <w:t>S.N.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AC1">
              <w:rPr>
                <w:rFonts w:asciiTheme="majorBidi" w:hAnsiTheme="majorBidi" w:cstheme="majorBidi"/>
                <w:b/>
                <w:bCs/>
              </w:rPr>
              <w:t>KİTAP ADI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AC1">
              <w:rPr>
                <w:rFonts w:asciiTheme="majorBidi" w:hAnsiTheme="majorBidi" w:cstheme="majorBidi"/>
                <w:b/>
                <w:bCs/>
              </w:rPr>
              <w:t>YAZARI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İSLAM’DA İMAN ESASLARI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Prof. Dr. Bekir TOPALOĞLU</w:t>
            </w:r>
          </w:p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Prof. Dr. Yusuf Şevki YAVUZ</w:t>
            </w:r>
          </w:p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Prof. Dr. İlyas ÇELEBİ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ALLAH’A İMAN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Yrd. Doç. Dr. U. Murat KILAVUZ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MELEKLERE İMAN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Prof. Dr. Kamil GÜNEŞ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KİTAPLARA İMAN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Prof. Dr. İlyas ÇELEBİ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AHİRETE İMAN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Prof. Dr. Süleyman TOPRAK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KADERE İMAN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 xml:space="preserve">Prof. Dr. </w:t>
            </w:r>
            <w:proofErr w:type="spellStart"/>
            <w:r w:rsidRPr="00FA2AC1">
              <w:rPr>
                <w:rFonts w:asciiTheme="majorBidi" w:hAnsiTheme="majorBidi" w:cstheme="majorBidi"/>
              </w:rPr>
              <w:t>Cağfer</w:t>
            </w:r>
            <w:proofErr w:type="spellEnd"/>
            <w:r w:rsidRPr="00FA2AC1">
              <w:rPr>
                <w:rFonts w:asciiTheme="majorBidi" w:hAnsiTheme="majorBidi" w:cstheme="majorBidi"/>
              </w:rPr>
              <w:t xml:space="preserve"> KARADAŞ</w:t>
            </w:r>
          </w:p>
        </w:tc>
      </w:tr>
      <w:tr w:rsidR="00FA2AC1" w:rsidRPr="00FA2AC1" w:rsidTr="00FA2AC1">
        <w:trPr>
          <w:trHeight w:val="510"/>
        </w:trPr>
        <w:tc>
          <w:tcPr>
            <w:tcW w:w="846" w:type="dxa"/>
            <w:vAlign w:val="center"/>
          </w:tcPr>
          <w:p w:rsidR="00FA2AC1" w:rsidRPr="00FA2AC1" w:rsidRDefault="00FA2AC1" w:rsidP="00241EF7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751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ÇAĞDAŞ İNANÇ PROBLEMLERİ</w:t>
            </w:r>
          </w:p>
        </w:tc>
        <w:tc>
          <w:tcPr>
            <w:tcW w:w="3538" w:type="dxa"/>
            <w:vAlign w:val="center"/>
          </w:tcPr>
          <w:p w:rsidR="00FA2AC1" w:rsidRPr="00FA2AC1" w:rsidRDefault="00FA2AC1" w:rsidP="00241EF7">
            <w:pPr>
              <w:ind w:left="0" w:firstLine="0"/>
              <w:rPr>
                <w:rFonts w:asciiTheme="majorBidi" w:hAnsiTheme="majorBidi" w:cstheme="majorBidi"/>
              </w:rPr>
            </w:pPr>
            <w:r w:rsidRPr="00FA2AC1">
              <w:rPr>
                <w:rFonts w:asciiTheme="majorBidi" w:hAnsiTheme="majorBidi" w:cstheme="majorBidi"/>
              </w:rPr>
              <w:t>Prof. Dr. Temel YEŞİLYURT</w:t>
            </w:r>
          </w:p>
        </w:tc>
      </w:tr>
    </w:tbl>
    <w:p w:rsidR="00FA2AC1" w:rsidRDefault="00FA2AC1" w:rsidP="00241EF7">
      <w:pPr>
        <w:ind w:left="0" w:firstLine="0"/>
      </w:pPr>
    </w:p>
    <w:sectPr w:rsidR="00FA2AC1" w:rsidSect="00FA2AC1">
      <w:pgSz w:w="11906" w:h="16838"/>
      <w:pgMar w:top="1418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0"/>
    <w:rsid w:val="00052E67"/>
    <w:rsid w:val="00173BED"/>
    <w:rsid w:val="00241EF7"/>
    <w:rsid w:val="002B29DB"/>
    <w:rsid w:val="00860C00"/>
    <w:rsid w:val="00AC1D37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67"/>
    <w:pPr>
      <w:spacing w:after="40" w:line="276" w:lineRule="auto"/>
      <w:ind w:left="567" w:firstLine="567"/>
      <w:jc w:val="both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052E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2E6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52E67"/>
    <w:pPr>
      <w:keepNext/>
      <w:keepLines/>
      <w:spacing w:before="40"/>
      <w:ind w:left="1134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2E67"/>
    <w:pPr>
      <w:spacing w:after="0" w:line="240" w:lineRule="auto"/>
      <w:ind w:left="567" w:firstLine="567"/>
      <w:jc w:val="both"/>
    </w:pPr>
    <w:rPr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rsid w:val="00052E6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52E6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052E67"/>
    <w:rPr>
      <w:rFonts w:asciiTheme="majorHAnsi" w:eastAsiaTheme="majorEastAsia" w:hAnsiTheme="majorHAnsi" w:cstheme="majorBidi"/>
      <w:iCs/>
      <w:color w:val="000000" w:themeColor="text1"/>
      <w:sz w:val="24"/>
    </w:rPr>
  </w:style>
  <w:style w:type="table" w:styleId="TabloKlavuzu">
    <w:name w:val="Table Grid"/>
    <w:basedOn w:val="NormalTablo"/>
    <w:uiPriority w:val="39"/>
    <w:rsid w:val="00FA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67"/>
    <w:pPr>
      <w:spacing w:after="40" w:line="276" w:lineRule="auto"/>
      <w:ind w:left="567" w:firstLine="567"/>
      <w:jc w:val="both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052E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2E6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52E67"/>
    <w:pPr>
      <w:keepNext/>
      <w:keepLines/>
      <w:spacing w:before="40"/>
      <w:ind w:left="1134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2E67"/>
    <w:pPr>
      <w:spacing w:after="0" w:line="240" w:lineRule="auto"/>
      <w:ind w:left="567" w:firstLine="567"/>
      <w:jc w:val="both"/>
    </w:pPr>
    <w:rPr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rsid w:val="00052E6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52E6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052E67"/>
    <w:rPr>
      <w:rFonts w:asciiTheme="majorHAnsi" w:eastAsiaTheme="majorEastAsia" w:hAnsiTheme="majorHAnsi" w:cstheme="majorBidi"/>
      <w:iCs/>
      <w:color w:val="000000" w:themeColor="text1"/>
      <w:sz w:val="24"/>
    </w:rPr>
  </w:style>
  <w:style w:type="table" w:styleId="TabloKlavuzu">
    <w:name w:val="Table Grid"/>
    <w:basedOn w:val="NormalTablo"/>
    <w:uiPriority w:val="39"/>
    <w:rsid w:val="00FA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Faruk ARSLAN</dc:creator>
  <cp:lastModifiedBy>mustafa gedik</cp:lastModifiedBy>
  <cp:revision>2</cp:revision>
  <dcterms:created xsi:type="dcterms:W3CDTF">2018-03-15T12:09:00Z</dcterms:created>
  <dcterms:modified xsi:type="dcterms:W3CDTF">2018-03-15T12:09:00Z</dcterms:modified>
</cp:coreProperties>
</file>